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45"/>
        <w:gridCol w:w="3250"/>
      </w:tblGrid>
      <w:tr w:rsidR="000151B3" w:rsidRPr="000151B3" w:rsidTr="000151B3">
        <w:trPr>
          <w:trHeight w:val="890"/>
        </w:trPr>
        <w:tc>
          <w:tcPr>
            <w:tcW w:w="9295" w:type="dxa"/>
            <w:gridSpan w:val="2"/>
          </w:tcPr>
          <w:p w:rsidR="00B021E6" w:rsidRPr="000151B3" w:rsidRDefault="00B021E6" w:rsidP="00B021E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</w:pPr>
            <w:r w:rsidRPr="000151B3"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t>Nutrition Facts</w:t>
            </w:r>
          </w:p>
          <w:p w:rsidR="00B021E6" w:rsidRPr="000151B3" w:rsidRDefault="00B021E6">
            <w:pPr>
              <w:rPr>
                <w:color w:val="000000" w:themeColor="text1"/>
              </w:rPr>
            </w:pPr>
            <w:proofErr w:type="spellStart"/>
            <w:r w:rsidRPr="000151B3"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t>Valeur</w:t>
            </w:r>
            <w:proofErr w:type="spellEnd"/>
            <w:r w:rsidRPr="000151B3"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t xml:space="preserve"> nutritive</w:t>
            </w:r>
          </w:p>
        </w:tc>
      </w:tr>
      <w:tr w:rsidR="000151B3" w:rsidRPr="003C6458" w:rsidTr="000151B3">
        <w:trPr>
          <w:trHeight w:val="675"/>
        </w:trPr>
        <w:tc>
          <w:tcPr>
            <w:tcW w:w="6780" w:type="dxa"/>
          </w:tcPr>
          <w:p w:rsidR="00B021E6" w:rsidRPr="003C6458" w:rsidRDefault="003C6458">
            <w:pPr>
              <w:rPr>
                <w:color w:val="000000" w:themeColor="text1"/>
                <w:sz w:val="20"/>
                <w:szCs w:val="20"/>
              </w:rPr>
            </w:pPr>
            <w:r w:rsidRPr="003C6458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Per 1 Bar (54 g)</w:t>
            </w:r>
            <w:r w:rsidRPr="003C6458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br/>
              <w:t>pour 1 barre (54 g)</w:t>
            </w:r>
          </w:p>
        </w:tc>
        <w:tc>
          <w:tcPr>
            <w:tcW w:w="2515" w:type="dxa"/>
          </w:tcPr>
          <w:p w:rsidR="00B021E6" w:rsidRPr="003C6458" w:rsidRDefault="00B021E6" w:rsidP="00B021E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-Bold" w:hAnsi="HelveticaNeue-Bold" w:cs="HelveticaNeue-Bold"/>
                <w:b/>
                <w:bCs/>
                <w:color w:val="000000" w:themeColor="text1"/>
                <w:sz w:val="20"/>
                <w:szCs w:val="20"/>
              </w:rPr>
            </w:pPr>
            <w:r w:rsidRPr="003C6458">
              <w:rPr>
                <w:rFonts w:ascii="HelveticaNeue-Bold" w:hAnsi="HelveticaNeue-Bold" w:cs="HelveticaNeue-Bold"/>
                <w:b/>
                <w:bCs/>
                <w:color w:val="000000" w:themeColor="text1"/>
                <w:sz w:val="20"/>
                <w:szCs w:val="20"/>
              </w:rPr>
              <w:t>% Daily Value *</w:t>
            </w:r>
          </w:p>
          <w:p w:rsidR="00B021E6" w:rsidRPr="003C6458" w:rsidRDefault="00B021E6">
            <w:pPr>
              <w:rPr>
                <w:color w:val="000000" w:themeColor="text1"/>
                <w:sz w:val="20"/>
                <w:szCs w:val="20"/>
              </w:rPr>
            </w:pPr>
            <w:r w:rsidRPr="003C6458">
              <w:rPr>
                <w:rFonts w:ascii="HelveticaNeue-Bold" w:hAnsi="HelveticaNeue-Bold" w:cs="HelveticaNeue-Bold"/>
                <w:b/>
                <w:bCs/>
                <w:color w:val="000000" w:themeColor="text1"/>
                <w:sz w:val="20"/>
                <w:szCs w:val="20"/>
              </w:rPr>
              <w:t xml:space="preserve">% </w:t>
            </w:r>
            <w:proofErr w:type="spellStart"/>
            <w:r w:rsidRPr="003C6458">
              <w:rPr>
                <w:rFonts w:ascii="HelveticaNeue-Bold" w:hAnsi="HelveticaNeue-Bold" w:cs="HelveticaNeue-Bold"/>
                <w:b/>
                <w:bCs/>
                <w:color w:val="000000" w:themeColor="text1"/>
                <w:sz w:val="20"/>
                <w:szCs w:val="20"/>
              </w:rPr>
              <w:t>valeur</w:t>
            </w:r>
            <w:proofErr w:type="spellEnd"/>
            <w:r w:rsidRPr="003C6458">
              <w:rPr>
                <w:rFonts w:ascii="HelveticaNeue-Bold" w:hAnsi="HelveticaNeue-Bold" w:cs="HelveticaNeue-Bold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C6458">
              <w:rPr>
                <w:rFonts w:ascii="HelveticaNeue-Bold" w:hAnsi="HelveticaNeue-Bold" w:cs="HelveticaNeue-Bold"/>
                <w:b/>
                <w:bCs/>
                <w:color w:val="000000" w:themeColor="text1"/>
                <w:sz w:val="20"/>
                <w:szCs w:val="20"/>
              </w:rPr>
              <w:t>quotidienne</w:t>
            </w:r>
            <w:proofErr w:type="spellEnd"/>
            <w:r w:rsidRPr="003C6458">
              <w:rPr>
                <w:rFonts w:ascii="HelveticaNeue-Bold" w:hAnsi="HelveticaNeue-Bold" w:cs="HelveticaNeue-Bold"/>
                <w:b/>
                <w:bCs/>
                <w:color w:val="000000" w:themeColor="text1"/>
                <w:sz w:val="20"/>
                <w:szCs w:val="20"/>
              </w:rPr>
              <w:t>*</w:t>
            </w:r>
          </w:p>
        </w:tc>
      </w:tr>
      <w:tr w:rsidR="000151B3" w:rsidRPr="003C6458" w:rsidTr="000151B3">
        <w:trPr>
          <w:trHeight w:val="3600"/>
        </w:trPr>
        <w:tc>
          <w:tcPr>
            <w:tcW w:w="9295" w:type="dxa"/>
            <w:gridSpan w:val="2"/>
          </w:tcPr>
          <w:tbl>
            <w:tblPr>
              <w:tblStyle w:val="TableGrid"/>
              <w:tblW w:w="9088" w:type="dxa"/>
              <w:tblLook w:val="04A0" w:firstRow="1" w:lastRow="0" w:firstColumn="1" w:lastColumn="0" w:noHBand="0" w:noVBand="1"/>
            </w:tblPr>
            <w:tblGrid>
              <w:gridCol w:w="3026"/>
              <w:gridCol w:w="3031"/>
              <w:gridCol w:w="3031"/>
            </w:tblGrid>
            <w:tr w:rsidR="000151B3" w:rsidRPr="003C6458" w:rsidTr="00B021E6">
              <w:trPr>
                <w:trHeight w:val="268"/>
              </w:trPr>
              <w:tc>
                <w:tcPr>
                  <w:tcW w:w="3026" w:type="dxa"/>
                </w:tcPr>
                <w:p w:rsidR="00B021E6" w:rsidRPr="003C6458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Calories </w:t>
                  </w:r>
                  <w:r w:rsidR="003C6458" w:rsidRPr="003C6458">
                    <w:rPr>
                      <w:rFonts w:ascii="HelveticaNeue-BlackCond" w:hAnsi="HelveticaNeue-BlackCond" w:cs="HelveticaNeue-BlackCond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3031" w:type="dxa"/>
                </w:tcPr>
                <w:p w:rsidR="00B021E6" w:rsidRPr="003C6458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031" w:type="dxa"/>
                </w:tcPr>
                <w:p w:rsidR="00B021E6" w:rsidRPr="003C6458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0151B3" w:rsidRPr="003C6458" w:rsidTr="00B021E6">
              <w:trPr>
                <w:trHeight w:val="256"/>
              </w:trPr>
              <w:tc>
                <w:tcPr>
                  <w:tcW w:w="3026" w:type="dxa"/>
                </w:tcPr>
                <w:p w:rsidR="00B021E6" w:rsidRPr="003C6458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Fat / </w:t>
                  </w:r>
                  <w:proofErr w:type="spellStart"/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Lipides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B021E6" w:rsidRPr="003C6458" w:rsidRDefault="003C6458" w:rsidP="00911FF0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>1</w:t>
                  </w:r>
                  <w:r w:rsidR="00911FF0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>0</w:t>
                  </w:r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B021E6" w:rsidRPr="003C6458" w:rsidRDefault="003C6458" w:rsidP="00911FF0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</w:t>
                  </w:r>
                  <w:r w:rsidR="00911FF0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3</w:t>
                  </w:r>
                  <w:r w:rsidR="000151B3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0151B3" w:rsidRPr="003C6458" w:rsidTr="00B021E6">
              <w:trPr>
                <w:trHeight w:val="268"/>
              </w:trPr>
              <w:tc>
                <w:tcPr>
                  <w:tcW w:w="3026" w:type="dxa"/>
                </w:tcPr>
                <w:p w:rsidR="00B021E6" w:rsidRPr="00862335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862335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 xml:space="preserve">Saturated / </w:t>
                  </w:r>
                  <w:proofErr w:type="spellStart"/>
                  <w:r w:rsidRPr="00862335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saturés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B021E6" w:rsidRPr="003C6458" w:rsidRDefault="003C6458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  <w:r w:rsidR="000151B3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B021E6" w:rsidRPr="003C6458" w:rsidRDefault="003C6458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40</w:t>
                  </w:r>
                  <w:r w:rsidR="000151B3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0151B3" w:rsidRPr="003C6458" w:rsidTr="00B021E6">
              <w:trPr>
                <w:trHeight w:val="256"/>
              </w:trPr>
              <w:tc>
                <w:tcPr>
                  <w:tcW w:w="3026" w:type="dxa"/>
                </w:tcPr>
                <w:p w:rsidR="00B021E6" w:rsidRPr="00862335" w:rsidRDefault="00862335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862335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 xml:space="preserve">Monounsaturated / </w:t>
                  </w:r>
                  <w:proofErr w:type="spellStart"/>
                  <w:r w:rsidRPr="00862335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>monoinsaturé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B021E6" w:rsidRPr="003C6458" w:rsidRDefault="00911FF0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</w:t>
                  </w:r>
                  <w:r w:rsidR="00862335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B021E6" w:rsidRPr="003C6458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62335" w:rsidRPr="003C6458" w:rsidTr="00B021E6">
              <w:trPr>
                <w:trHeight w:val="268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 xml:space="preserve">Polyunsaturated / </w:t>
                  </w:r>
                  <w:proofErr w:type="spellStart"/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>polyinsaturés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 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62335" w:rsidRPr="003C6458" w:rsidTr="00B021E6">
              <w:trPr>
                <w:trHeight w:val="256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+ Trans / trans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0 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62335" w:rsidRPr="003C6458" w:rsidTr="00B021E6">
              <w:trPr>
                <w:trHeight w:val="268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Carbohydrate / </w:t>
                  </w:r>
                  <w:proofErr w:type="spellStart"/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Glucides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862335" w:rsidP="00911FF0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</w:t>
                  </w:r>
                  <w:r w:rsidR="00911FF0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62335" w:rsidRPr="003C6458" w:rsidTr="00B021E6">
              <w:trPr>
                <w:trHeight w:val="256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Fibre</w:t>
                  </w:r>
                  <w:proofErr w:type="spellEnd"/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 xml:space="preserve"> / </w:t>
                  </w:r>
                  <w:proofErr w:type="spellStart"/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Fibres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 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4 %</w:t>
                  </w:r>
                </w:p>
              </w:tc>
            </w:tr>
            <w:tr w:rsidR="00862335" w:rsidRPr="003C6458" w:rsidTr="00B021E6">
              <w:trPr>
                <w:trHeight w:val="268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 xml:space="preserve">Sugars / </w:t>
                  </w:r>
                  <w:proofErr w:type="spellStart"/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Sucres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911FF0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4</w:t>
                  </w:r>
                  <w:r w:rsidR="00862335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911FF0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4</w:t>
                  </w:r>
                  <w:r w:rsidR="00862335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862335" w:rsidRPr="003C6458" w:rsidTr="00B021E6">
              <w:trPr>
                <w:trHeight w:val="256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 xml:space="preserve">Sugar Alcohol / </w:t>
                  </w:r>
                  <w:proofErr w:type="spellStart"/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>Alcool</w:t>
                  </w:r>
                  <w:proofErr w:type="spellEnd"/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>sucre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911FF0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10</w:t>
                  </w:r>
                  <w:r w:rsidR="00862335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62335" w:rsidRPr="003C6458" w:rsidTr="00B021E6">
              <w:trPr>
                <w:trHeight w:val="268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Protein / </w:t>
                  </w:r>
                  <w:proofErr w:type="spellStart"/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Protéines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20 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62335" w:rsidRPr="003C6458" w:rsidTr="000151B3">
              <w:trPr>
                <w:trHeight w:val="260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Cholesterol / </w:t>
                  </w:r>
                  <w:proofErr w:type="spellStart"/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Cholestérol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862335" w:rsidP="00911FF0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</w:t>
                  </w:r>
                  <w:r w:rsidR="00911FF0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5</w:t>
                  </w: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911FF0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5</w:t>
                  </w:r>
                  <w:r w:rsidR="00862335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862335" w:rsidRPr="003C6458" w:rsidTr="000151B3">
              <w:trPr>
                <w:trHeight w:val="305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Sodium</w:t>
                  </w:r>
                </w:p>
              </w:tc>
              <w:tc>
                <w:tcPr>
                  <w:tcW w:w="3031" w:type="dxa"/>
                </w:tcPr>
                <w:p w:rsidR="00862335" w:rsidRPr="003C6458" w:rsidRDefault="00911FF0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170</w:t>
                  </w:r>
                  <w:r w:rsidR="00862335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911FF0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7</w:t>
                  </w:r>
                  <w:r w:rsidR="00862335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862335" w:rsidRPr="003C6458" w:rsidTr="000151B3">
              <w:trPr>
                <w:trHeight w:val="305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Potassium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911FF0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</w:t>
                  </w:r>
                  <w:r w:rsidR="00911FF0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5</w:t>
                  </w: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0 mg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911FF0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4</w:t>
                  </w:r>
                  <w:r w:rsidR="00862335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862335" w:rsidRPr="003C6458" w:rsidTr="000151B3">
              <w:trPr>
                <w:trHeight w:val="305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Calcium</w:t>
                  </w:r>
                </w:p>
              </w:tc>
              <w:tc>
                <w:tcPr>
                  <w:tcW w:w="3031" w:type="dxa"/>
                </w:tcPr>
                <w:p w:rsidR="00862335" w:rsidRPr="003C6458" w:rsidRDefault="00911FF0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  <w:r w:rsidR="00862335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0 mg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911FF0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6</w:t>
                  </w:r>
                  <w:r w:rsidR="00862335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862335" w:rsidRPr="003C6458" w:rsidTr="000151B3">
              <w:trPr>
                <w:trHeight w:val="305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 xml:space="preserve">Iron / </w:t>
                  </w:r>
                  <w:proofErr w:type="spellStart"/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Fer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2 mg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11 %</w:t>
                  </w:r>
                </w:p>
              </w:tc>
            </w:tr>
            <w:tr w:rsidR="00862335" w:rsidRPr="003C6458" w:rsidTr="009D63C9">
              <w:trPr>
                <w:trHeight w:val="750"/>
              </w:trPr>
              <w:tc>
                <w:tcPr>
                  <w:tcW w:w="9088" w:type="dxa"/>
                  <w:gridSpan w:val="3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* 5% or less is </w:t>
                  </w: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a little</w:t>
                  </w:r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, 15% or more is </w:t>
                  </w: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a lot</w:t>
                  </w:r>
                </w:p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* 5% </w:t>
                  </w:r>
                  <w:proofErr w:type="spellStart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>ou</w:t>
                  </w:r>
                  <w:proofErr w:type="spellEnd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>moins</w:t>
                  </w:r>
                  <w:proofErr w:type="spellEnd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>c'est</w:t>
                  </w:r>
                  <w:proofErr w:type="spellEnd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peu</w:t>
                  </w:r>
                  <w:proofErr w:type="spellEnd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, 15% </w:t>
                  </w:r>
                  <w:proofErr w:type="spellStart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>ou</w:t>
                  </w:r>
                  <w:proofErr w:type="spellEnd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 plus </w:t>
                  </w:r>
                  <w:proofErr w:type="spellStart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>c'est</w:t>
                  </w:r>
                  <w:proofErr w:type="spellEnd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beaucoup</w:t>
                  </w:r>
                </w:p>
              </w:tc>
            </w:tr>
          </w:tbl>
          <w:p w:rsidR="00B021E6" w:rsidRPr="003C6458" w:rsidRDefault="00B021E6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11FF0" w:rsidRPr="00911FF0" w:rsidRDefault="00D05205" w:rsidP="00911FF0">
      <w:pPr>
        <w:autoSpaceDE w:val="0"/>
        <w:autoSpaceDN w:val="0"/>
        <w:adjustRightInd w:val="0"/>
        <w:spacing w:after="0" w:line="240" w:lineRule="auto"/>
        <w:rPr>
          <w:rFonts w:ascii="HelveticaNeue-Condensed" w:hAnsi="HelveticaNeue-Condensed" w:cs="HelveticaNeue-Condensed"/>
          <w:sz w:val="20"/>
          <w:szCs w:val="20"/>
        </w:rPr>
      </w:pPr>
      <w:r w:rsidRPr="003C6458">
        <w:rPr>
          <w:color w:val="000000" w:themeColor="text1"/>
          <w:sz w:val="20"/>
          <w:szCs w:val="20"/>
        </w:rPr>
        <w:br/>
      </w:r>
      <w:r w:rsidR="003C6458" w:rsidRPr="00911FF0">
        <w:rPr>
          <w:rFonts w:ascii="HelveticaLTStd-BlkCond" w:hAnsi="HelveticaLTStd-BlkCond" w:cs="HelveticaLTStd-BlkCond"/>
          <w:sz w:val="20"/>
          <w:szCs w:val="20"/>
        </w:rPr>
        <w:t>INGREDIENTS:</w:t>
      </w:r>
      <w:r w:rsidRPr="00911FF0">
        <w:rPr>
          <w:rFonts w:ascii="HelveticaNeue-Bold" w:hAnsi="HelveticaNeue-Bold" w:cs="HelveticaNeue-Bold"/>
          <w:bCs/>
          <w:color w:val="000000" w:themeColor="text1"/>
          <w:sz w:val="20"/>
          <w:szCs w:val="20"/>
        </w:rPr>
        <w:t xml:space="preserve"> </w:t>
      </w:r>
      <w:r w:rsidR="00911FF0" w:rsidRPr="00911FF0">
        <w:rPr>
          <w:rFonts w:ascii="HelveticaNeue-Condensed" w:hAnsi="HelveticaNeue-Condensed" w:cs="HelveticaNeue-Condensed"/>
          <w:sz w:val="20"/>
          <w:szCs w:val="20"/>
        </w:rPr>
        <w:t>Protein Blend (Whey Protein Concentrate, Whey Protein Isolate), Palm Kernel Oil, Collagen [bovine], Vegetable Glycerin, Sugar, Pea Protein, So</w:t>
      </w:r>
      <w:r w:rsidR="00911FF0">
        <w:rPr>
          <w:rFonts w:ascii="HelveticaNeue-Condensed" w:hAnsi="HelveticaNeue-Condensed" w:cs="HelveticaNeue-Condensed"/>
          <w:sz w:val="20"/>
          <w:szCs w:val="20"/>
        </w:rPr>
        <w:t xml:space="preserve">rbitol, Pea Crisps (Pea Protein </w:t>
      </w:r>
      <w:r w:rsidR="00911FF0" w:rsidRPr="00911FF0">
        <w:rPr>
          <w:rFonts w:ascii="HelveticaNeue-Condensed" w:hAnsi="HelveticaNeue-Condensed" w:cs="HelveticaNeue-Condensed"/>
          <w:sz w:val="20"/>
          <w:szCs w:val="20"/>
        </w:rPr>
        <w:t xml:space="preserve">Concentrate and Tapioca Starch), </w:t>
      </w:r>
      <w:proofErr w:type="spellStart"/>
      <w:r w:rsidR="00911FF0" w:rsidRPr="00911FF0">
        <w:rPr>
          <w:rFonts w:ascii="HelveticaNeue-Condensed" w:hAnsi="HelveticaNeue-Condensed" w:cs="HelveticaNeue-Condensed"/>
          <w:sz w:val="20"/>
          <w:szCs w:val="20"/>
        </w:rPr>
        <w:t>Maltitol</w:t>
      </w:r>
      <w:proofErr w:type="spellEnd"/>
      <w:r w:rsidR="00911FF0" w:rsidRPr="00911FF0">
        <w:rPr>
          <w:rFonts w:ascii="HelveticaNeue-Condensed" w:hAnsi="HelveticaNeue-Condensed" w:cs="HelveticaNeue-Condensed"/>
          <w:sz w:val="20"/>
          <w:szCs w:val="20"/>
        </w:rPr>
        <w:t xml:space="preserve">, Palm Oil, Cocoa (processed with alkali), Water. Contains less than 2% of Beta-Carotene (for </w:t>
      </w:r>
      <w:proofErr w:type="spellStart"/>
      <w:r w:rsidR="00911FF0" w:rsidRPr="00911FF0">
        <w:rPr>
          <w:rFonts w:ascii="HelveticaNeue-Condensed" w:hAnsi="HelveticaNeue-Condensed" w:cs="HelveticaNeue-Condensed"/>
          <w:sz w:val="20"/>
          <w:szCs w:val="20"/>
        </w:rPr>
        <w:t>colour</w:t>
      </w:r>
      <w:proofErr w:type="spellEnd"/>
      <w:r w:rsidR="00911FF0" w:rsidRPr="00911FF0">
        <w:rPr>
          <w:rFonts w:ascii="HelveticaNeue-Condensed" w:hAnsi="HelveticaNeue-Condensed" w:cs="HelveticaNeue-Condensed"/>
          <w:sz w:val="20"/>
          <w:szCs w:val="20"/>
        </w:rPr>
        <w:t xml:space="preserve">), Mono &amp; Diglycerides, Natural </w:t>
      </w:r>
      <w:proofErr w:type="spellStart"/>
      <w:r w:rsidR="00911FF0" w:rsidRPr="00911FF0">
        <w:rPr>
          <w:rFonts w:ascii="HelveticaNeue-Condensed" w:hAnsi="HelveticaNeue-Condensed" w:cs="HelveticaNeue-Condensed"/>
          <w:sz w:val="20"/>
          <w:szCs w:val="20"/>
        </w:rPr>
        <w:t>Flavour</w:t>
      </w:r>
      <w:proofErr w:type="spellEnd"/>
      <w:r w:rsidR="00911FF0" w:rsidRPr="00911FF0">
        <w:rPr>
          <w:rFonts w:ascii="HelveticaNeue-Condensed" w:hAnsi="HelveticaNeue-Condensed" w:cs="HelveticaNeue-Condensed"/>
          <w:sz w:val="20"/>
          <w:szCs w:val="20"/>
        </w:rPr>
        <w:t>,</w:t>
      </w:r>
    </w:p>
    <w:p w:rsidR="00911FF0" w:rsidRPr="00911FF0" w:rsidRDefault="00911FF0" w:rsidP="00911FF0">
      <w:pPr>
        <w:autoSpaceDE w:val="0"/>
        <w:autoSpaceDN w:val="0"/>
        <w:adjustRightInd w:val="0"/>
        <w:spacing w:after="0" w:line="240" w:lineRule="auto"/>
        <w:rPr>
          <w:rFonts w:ascii="HelveticaNeue-Condensed" w:hAnsi="HelveticaNeue-Condensed" w:cs="HelveticaNeue-Condensed"/>
          <w:sz w:val="20"/>
          <w:szCs w:val="20"/>
        </w:rPr>
      </w:pPr>
      <w:r w:rsidRPr="00911FF0">
        <w:rPr>
          <w:rFonts w:ascii="HelveticaNeue-Condensed" w:hAnsi="HelveticaNeue-Condensed" w:cs="HelveticaNeue-Condensed"/>
          <w:sz w:val="20"/>
          <w:szCs w:val="20"/>
        </w:rPr>
        <w:t>Potassium Sorbate (preservative), Salt, Soy Lecithin, Soybean Oil, Sucralose, Sunflower Lecithin, Vitamin A Palmitate, Whey, Almond and Peanut.</w:t>
      </w:r>
      <w:r w:rsidR="00D05205" w:rsidRPr="00911FF0">
        <w:rPr>
          <w:rFonts w:ascii="HelveticaNeue-Bold" w:hAnsi="HelveticaNeue-Bold" w:cs="HelveticaNeue-Bold"/>
          <w:bCs/>
          <w:color w:val="000000" w:themeColor="text1"/>
          <w:sz w:val="20"/>
          <w:szCs w:val="20"/>
        </w:rPr>
        <w:br/>
      </w:r>
      <w:r w:rsidR="00D05205" w:rsidRPr="00911FF0">
        <w:rPr>
          <w:rFonts w:ascii="HelveticaNeue-Bold" w:hAnsi="HelveticaNeue-Bold" w:cs="HelveticaNeue-Bold"/>
          <w:bCs/>
          <w:color w:val="000000" w:themeColor="text1"/>
          <w:sz w:val="20"/>
          <w:szCs w:val="20"/>
        </w:rPr>
        <w:br/>
      </w:r>
      <w:r w:rsidR="003C6458" w:rsidRPr="00911FF0">
        <w:rPr>
          <w:rFonts w:ascii="HelveticaLTStd-BlkCond" w:hAnsi="HelveticaLTStd-BlkCond" w:cs="HelveticaLTStd-BlkCond"/>
          <w:sz w:val="20"/>
          <w:szCs w:val="20"/>
        </w:rPr>
        <w:t>INGRÉDIENTS</w:t>
      </w:r>
      <w:r w:rsidR="00D05205" w:rsidRPr="00911FF0">
        <w:rPr>
          <w:rFonts w:ascii="HelveticaNeue-Bold" w:hAnsi="HelveticaNeue-Bold" w:cs="HelveticaNeue-Bold"/>
          <w:b/>
          <w:bCs/>
          <w:color w:val="000000" w:themeColor="text1"/>
          <w:sz w:val="20"/>
          <w:szCs w:val="20"/>
        </w:rPr>
        <w:t>:</w:t>
      </w:r>
      <w:r w:rsidR="00D05205" w:rsidRPr="00911FF0">
        <w:rPr>
          <w:rFonts w:ascii="HelveticaNeue-Bold" w:hAnsi="HelveticaNeue-Bold" w:cs="HelveticaNeue-Bold"/>
          <w:bCs/>
          <w:color w:val="000000" w:themeColor="text1"/>
          <w:sz w:val="20"/>
          <w:szCs w:val="20"/>
        </w:rPr>
        <w:t xml:space="preserve"> </w:t>
      </w:r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Mélange de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protéines</w:t>
      </w:r>
      <w:proofErr w:type="spellEnd"/>
    </w:p>
    <w:p w:rsidR="00911FF0" w:rsidRPr="00911FF0" w:rsidRDefault="00911FF0" w:rsidP="00911FF0">
      <w:pPr>
        <w:autoSpaceDE w:val="0"/>
        <w:autoSpaceDN w:val="0"/>
        <w:adjustRightInd w:val="0"/>
        <w:spacing w:after="0" w:line="240" w:lineRule="auto"/>
        <w:rPr>
          <w:rFonts w:ascii="HelveticaNeue-Condensed" w:hAnsi="HelveticaNeue-Condensed" w:cs="HelveticaNeue-Condensed"/>
          <w:sz w:val="20"/>
          <w:szCs w:val="20"/>
        </w:rPr>
      </w:pPr>
      <w:r w:rsidRPr="00911FF0">
        <w:rPr>
          <w:rFonts w:ascii="HelveticaNeue-Condensed" w:hAnsi="HelveticaNeue-Condensed" w:cs="HelveticaNeue-Condensed"/>
          <w:sz w:val="20"/>
          <w:szCs w:val="20"/>
        </w:rPr>
        <w:t>(</w:t>
      </w:r>
      <w:proofErr w:type="spellStart"/>
      <w:proofErr w:type="gramStart"/>
      <w:r w:rsidRPr="00911FF0">
        <w:rPr>
          <w:rFonts w:ascii="HelveticaNeue-Condensed" w:hAnsi="HelveticaNeue-Condensed" w:cs="HelveticaNeue-Condensed"/>
          <w:sz w:val="20"/>
          <w:szCs w:val="20"/>
        </w:rPr>
        <w:t>concentré</w:t>
      </w:r>
      <w:proofErr w:type="spellEnd"/>
      <w:proofErr w:type="gram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protéines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lactosérum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isolat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protéines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lactosérum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),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huile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palmiste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collagène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 [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bovin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],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glycérine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végétale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sucre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protéines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 d</w:t>
      </w:r>
      <w:r>
        <w:rPr>
          <w:rFonts w:ascii="HelveticaNeue-Condensed" w:hAnsi="HelveticaNeue-Condensed" w:cs="HelveticaNeue-Condensed"/>
          <w:sz w:val="20"/>
          <w:szCs w:val="20"/>
        </w:rPr>
        <w:t xml:space="preserve">e </w:t>
      </w:r>
      <w:proofErr w:type="spellStart"/>
      <w:r>
        <w:rPr>
          <w:rFonts w:ascii="HelveticaNeue-Condensed" w:hAnsi="HelveticaNeue-Condensed" w:cs="HelveticaNeue-Condensed"/>
          <w:sz w:val="20"/>
          <w:szCs w:val="20"/>
        </w:rPr>
        <w:t>pois</w:t>
      </w:r>
      <w:proofErr w:type="spellEnd"/>
      <w:r>
        <w:rPr>
          <w:rFonts w:ascii="HelveticaNeue-Condensed" w:hAnsi="HelveticaNeue-Condensed" w:cs="HelveticaNeue-Condensed"/>
          <w:sz w:val="20"/>
          <w:szCs w:val="20"/>
        </w:rPr>
        <w:t xml:space="preserve">, sorbitol, chips de </w:t>
      </w:r>
      <w:proofErr w:type="spellStart"/>
      <w:r>
        <w:rPr>
          <w:rFonts w:ascii="HelveticaNeue-Condensed" w:hAnsi="HelveticaNeue-Condensed" w:cs="HelveticaNeue-Condensed"/>
          <w:sz w:val="20"/>
          <w:szCs w:val="20"/>
        </w:rPr>
        <w:t>pois</w:t>
      </w:r>
      <w:proofErr w:type="spellEnd"/>
      <w:r>
        <w:rPr>
          <w:rFonts w:ascii="HelveticaNeue-Condensed" w:hAnsi="HelveticaNeue-Condensed" w:cs="HelveticaNeue-Condensed"/>
          <w:sz w:val="20"/>
          <w:szCs w:val="20"/>
        </w:rPr>
        <w:t xml:space="preserve"> </w:t>
      </w:r>
      <w:r w:rsidRPr="00911FF0">
        <w:rPr>
          <w:rFonts w:ascii="HelveticaNeue-Condensed" w:hAnsi="HelveticaNeue-Condensed" w:cs="HelveticaNeue-Condensed"/>
          <w:sz w:val="20"/>
          <w:szCs w:val="20"/>
        </w:rPr>
        <w:t>(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concentré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protéines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pois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 et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amidon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 de tapioca),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maltitol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huile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palme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>, cacao (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transformé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 avec de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l'alcali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), de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l'eau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.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Contient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moins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 de 2 % de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b</w:t>
      </w:r>
      <w:r>
        <w:rPr>
          <w:rFonts w:ascii="HelveticaNeue-Condensed" w:hAnsi="HelveticaNeue-Condensed" w:cs="HelveticaNeue-Condensed"/>
          <w:sz w:val="20"/>
          <w:szCs w:val="20"/>
        </w:rPr>
        <w:t>êta-carotène</w:t>
      </w:r>
      <w:proofErr w:type="spellEnd"/>
      <w:r>
        <w:rPr>
          <w:rFonts w:ascii="HelveticaNeue-Condensed" w:hAnsi="HelveticaNeue-Condensed" w:cs="HelveticaNeue-Condensed"/>
          <w:sz w:val="20"/>
          <w:szCs w:val="20"/>
        </w:rPr>
        <w:t xml:space="preserve"> (pour la </w:t>
      </w:r>
      <w:proofErr w:type="spellStart"/>
      <w:r>
        <w:rPr>
          <w:rFonts w:ascii="HelveticaNeue-Condensed" w:hAnsi="HelveticaNeue-Condensed" w:cs="HelveticaNeue-Condensed"/>
          <w:sz w:val="20"/>
          <w:szCs w:val="20"/>
        </w:rPr>
        <w:t>couleur</w:t>
      </w:r>
      <w:proofErr w:type="spellEnd"/>
      <w:r>
        <w:rPr>
          <w:rFonts w:ascii="HelveticaNeue-Condensed" w:hAnsi="HelveticaNeue-Condensed" w:cs="HelveticaNeue-Condensed"/>
          <w:sz w:val="20"/>
          <w:szCs w:val="20"/>
        </w:rPr>
        <w:t xml:space="preserve">), </w:t>
      </w:r>
      <w:bookmarkStart w:id="0" w:name="_GoBack"/>
      <w:bookmarkEnd w:id="0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mono et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diglycérides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arôme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 naturel, sorbate de potassium (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conservateur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),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sel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lécithine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soja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huile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soja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, sucralose,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lécithine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tournesol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, palmitate de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vitamine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 A,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lactosérum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>,</w:t>
      </w:r>
    </w:p>
    <w:p w:rsidR="00B66687" w:rsidRPr="00911FF0" w:rsidRDefault="00911FF0" w:rsidP="00911FF0">
      <w:pPr>
        <w:autoSpaceDE w:val="0"/>
        <w:autoSpaceDN w:val="0"/>
        <w:adjustRightInd w:val="0"/>
        <w:spacing w:after="0" w:line="240" w:lineRule="auto"/>
        <w:rPr>
          <w:rFonts w:ascii="HelveticaNeue-Condensed" w:hAnsi="HelveticaNeue-Condensed" w:cs="HelveticaNeue-Condensed"/>
          <w:sz w:val="20"/>
          <w:szCs w:val="20"/>
        </w:rPr>
      </w:pPr>
      <w:proofErr w:type="spellStart"/>
      <w:proofErr w:type="gramStart"/>
      <w:r w:rsidRPr="00911FF0">
        <w:rPr>
          <w:rFonts w:ascii="HelveticaNeue-Condensed" w:hAnsi="HelveticaNeue-Condensed" w:cs="HelveticaNeue-Condensed"/>
          <w:sz w:val="20"/>
          <w:szCs w:val="20"/>
        </w:rPr>
        <w:t>amande</w:t>
      </w:r>
      <w:proofErr w:type="spellEnd"/>
      <w:proofErr w:type="gramEnd"/>
      <w:r w:rsidRPr="00911FF0">
        <w:rPr>
          <w:rFonts w:ascii="HelveticaNeue-Condensed" w:hAnsi="HelveticaNeue-Condensed" w:cs="HelveticaNeue-Condensed"/>
          <w:sz w:val="20"/>
          <w:szCs w:val="20"/>
        </w:rPr>
        <w:t xml:space="preserve"> et </w:t>
      </w:r>
      <w:proofErr w:type="spellStart"/>
      <w:r w:rsidRPr="00911FF0">
        <w:rPr>
          <w:rFonts w:ascii="HelveticaNeue-Condensed" w:hAnsi="HelveticaNeue-Condensed" w:cs="HelveticaNeue-Condensed"/>
          <w:sz w:val="20"/>
          <w:szCs w:val="20"/>
        </w:rPr>
        <w:t>arachide</w:t>
      </w:r>
      <w:proofErr w:type="spellEnd"/>
      <w:r w:rsidRPr="00911FF0">
        <w:rPr>
          <w:rFonts w:ascii="HelveticaNeue-Condensed" w:hAnsi="HelveticaNeue-Condensed" w:cs="HelveticaNeue-Condensed"/>
          <w:sz w:val="20"/>
          <w:szCs w:val="20"/>
        </w:rPr>
        <w:t>.</w:t>
      </w:r>
    </w:p>
    <w:sectPr w:rsidR="00B66687" w:rsidRPr="00911F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lackCo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Medium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LTStd-Blk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1E6"/>
    <w:rsid w:val="000151B3"/>
    <w:rsid w:val="003C6458"/>
    <w:rsid w:val="00831D6A"/>
    <w:rsid w:val="00862335"/>
    <w:rsid w:val="00911FF0"/>
    <w:rsid w:val="00B021E6"/>
    <w:rsid w:val="00C90516"/>
    <w:rsid w:val="00D0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A1087A-994A-494C-8023-E01D28E7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0E5C6-8045-41CB-BD2F-B3C043ADA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Dipen Patel</dc:creator>
  <cp:keywords/>
  <dc:description/>
  <cp:lastModifiedBy>Dipen Patel</cp:lastModifiedBy>
  <cp:revision>4</cp:revision>
  <dcterms:created xsi:type="dcterms:W3CDTF">2023-10-04T18:15:00Z</dcterms:created>
  <dcterms:modified xsi:type="dcterms:W3CDTF">2023-10-04T18:22:00Z</dcterms:modified>
</cp:coreProperties>
</file>